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40" w:before="240" w:lineRule="auto"/>
        <w:rPr>
          <w:sz w:val="34"/>
          <w:szCs w:val="34"/>
        </w:rPr>
      </w:pPr>
      <w:bookmarkStart w:colFirst="0" w:colLast="0" w:name="_ylm6ifp1xvt5" w:id="0"/>
      <w:bookmarkEnd w:id="0"/>
      <w:r w:rsidDel="00000000" w:rsidR="00000000" w:rsidRPr="00000000">
        <w:rPr>
          <w:sz w:val="34"/>
          <w:szCs w:val="34"/>
          <w:rtl w:val="0"/>
        </w:rPr>
        <w:t xml:space="preserve">Adam Parson is well known for his multifaceted award winning choreography, and his unique approach to music makes him a  sought after choreographer in the dance industry. He has danced for stage, film, TV and industrials such as Fila, NBC, Redken, Power Rangers(Blue Ranger), Prince, Monica, Pepsi, Shell Oil and performed as the principal dancer in the Ballet "Rodeo" at the White House for President Bill Clinton. The LA Times critics have said his choreography is "refreshingly original and various in his scope and theme" and Dance Magazine named him "One to watch".  He has choreographed projects such as  So You Think You Can Dance Australia, Redken Hair industrials, created duets for the Prima Ballerina of Seoul National Ballet and the Prima Ballerina of Ballet Folklorico de Mexico.He is the founder and artistic director of COMMONALITY his dance company that has toured the United States, Mexico, South Korea, and Europe.</w:t>
      </w:r>
    </w:p>
    <w:p w:rsidR="00000000" w:rsidDel="00000000" w:rsidP="00000000" w:rsidRDefault="00000000" w:rsidRPr="00000000" w14:paraId="00000002">
      <w:pPr>
        <w:pStyle w:val="Heading1"/>
        <w:spacing w:after="240" w:before="240" w:lineRule="auto"/>
        <w:rPr/>
      </w:pPr>
      <w:bookmarkStart w:colFirst="0" w:colLast="0" w:name="_ldl3v9juxit" w:id="1"/>
      <w:bookmarkEnd w:id="1"/>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